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sz w:val="32"/>
          <w:szCs w:val="32"/>
          <w:lang w:val="en-US" w:eastAsia="zh-CN"/>
        </w:rPr>
      </w:pPr>
      <w:r>
        <w:rPr>
          <w:rFonts w:hint="eastAsia" w:ascii="CESI黑体-GB2312" w:hAnsi="CESI黑体-GB2312" w:eastAsia="CESI黑体-GB2312" w:cs="CESI黑体-GB2312"/>
          <w:sz w:val="32"/>
          <w:szCs w:val="32"/>
          <w:lang w:val="en-US" w:eastAsia="zh-CN"/>
        </w:rPr>
        <w:t>附件1</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color w:val="000000"/>
          <w:sz w:val="44"/>
          <w:szCs w:val="44"/>
          <w:lang w:val="en-US" w:eastAsia="zh-CN"/>
        </w:rPr>
        <w:t>省民宗委予以废止的规范性文件目录</w:t>
      </w:r>
    </w:p>
    <w:p>
      <w:pPr>
        <w:jc w:val="left"/>
        <w:rPr>
          <w:rFonts w:hint="default" w:ascii="黑体" w:hAnsi="黑体" w:eastAsia="黑体"/>
          <w:color w:val="000000"/>
          <w:sz w:val="28"/>
          <w:szCs w:val="28"/>
          <w:lang w:val="en-US" w:eastAsia="zh-CN"/>
        </w:rPr>
      </w:pPr>
    </w:p>
    <w:tbl>
      <w:tblPr>
        <w:tblStyle w:val="3"/>
        <w:tblW w:w="9009" w:type="dxa"/>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4493"/>
        <w:gridCol w:w="2000"/>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8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黑体" w:hAnsi="黑体" w:eastAsia="黑体"/>
                <w:color w:val="000000"/>
                <w:kern w:val="0"/>
                <w:sz w:val="28"/>
                <w:szCs w:val="28"/>
              </w:rPr>
            </w:pPr>
            <w:r>
              <w:rPr>
                <w:rFonts w:hint="eastAsia" w:ascii="黑体" w:hAnsi="黑体" w:eastAsia="黑体"/>
                <w:color w:val="000000"/>
                <w:kern w:val="0"/>
                <w:sz w:val="28"/>
                <w:szCs w:val="28"/>
              </w:rPr>
              <w:t>序号</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黑体" w:hAnsi="黑体" w:eastAsia="黑体"/>
                <w:color w:val="000000"/>
                <w:kern w:val="0"/>
                <w:sz w:val="28"/>
                <w:szCs w:val="28"/>
              </w:rPr>
            </w:pPr>
            <w:r>
              <w:rPr>
                <w:rFonts w:hint="eastAsia" w:ascii="黑体" w:hAnsi="黑体" w:eastAsia="黑体"/>
                <w:color w:val="000000"/>
                <w:kern w:val="0"/>
                <w:sz w:val="28"/>
                <w:szCs w:val="28"/>
              </w:rPr>
              <w:t>文件名称</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黑体" w:hAnsi="黑体" w:eastAsia="黑体"/>
                <w:color w:val="000000"/>
                <w:kern w:val="0"/>
                <w:sz w:val="28"/>
                <w:szCs w:val="28"/>
                <w:lang w:eastAsia="zh-CN"/>
              </w:rPr>
            </w:pPr>
            <w:r>
              <w:rPr>
                <w:rFonts w:hint="eastAsia" w:ascii="黑体" w:hAnsi="黑体" w:eastAsia="黑体"/>
                <w:color w:val="000000"/>
                <w:kern w:val="0"/>
                <w:sz w:val="28"/>
                <w:szCs w:val="28"/>
                <w:lang w:eastAsia="zh-CN"/>
              </w:rPr>
              <w:t>文号</w:t>
            </w:r>
          </w:p>
        </w:tc>
        <w:tc>
          <w:tcPr>
            <w:tcW w:w="19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黑体" w:hAnsi="黑体" w:eastAsia="黑体"/>
                <w:color w:val="000000"/>
                <w:kern w:val="0"/>
                <w:sz w:val="28"/>
                <w:szCs w:val="28"/>
                <w:lang w:eastAsia="zh-CN"/>
              </w:rPr>
            </w:pPr>
            <w:r>
              <w:rPr>
                <w:rFonts w:hint="eastAsia" w:ascii="黑体" w:hAnsi="黑体" w:eastAsia="黑体"/>
                <w:color w:val="000000"/>
                <w:kern w:val="0"/>
                <w:sz w:val="28"/>
                <w:szCs w:val="28"/>
                <w:lang w:eastAsia="zh-CN"/>
              </w:rPr>
              <w:t>清理意见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关于印发《省民宗委关于支持民族地区巩固拓展脱贫攻坚成果同乡村振兴有效衔接的措施》的通知</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鄂民宗办</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〔2021〕17号</w:t>
            </w:r>
          </w:p>
        </w:tc>
        <w:tc>
          <w:tcPr>
            <w:tcW w:w="1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予以废止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省民宗委办公室关于印发《湖北省宗教领域新冠肺炎疫情常态化防控和应急处置机制》的通知</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鄂民宗办</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〔2021〕22号</w:t>
            </w:r>
          </w:p>
        </w:tc>
        <w:tc>
          <w:tcPr>
            <w:tcW w:w="1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予以废止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olor w:val="000000"/>
                <w:sz w:val="28"/>
                <w:szCs w:val="28"/>
                <w:lang w:val="en-US" w:eastAsia="zh-CN"/>
              </w:rPr>
            </w:pPr>
            <w:r>
              <w:rPr>
                <w:rFonts w:hint="eastAsia" w:ascii="宋体" w:hAnsi="宋体" w:eastAsia="宋体" w:cs="宋体"/>
                <w:color w:val="000000"/>
                <w:sz w:val="28"/>
                <w:szCs w:val="28"/>
                <w:lang w:val="en-US" w:eastAsia="zh-CN"/>
              </w:rPr>
              <w:t>3</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省民宗委办公室关于科学精准做好宗教领域疫情防控工作的通知</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鄂民宗办</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〔202</w:t>
            </w:r>
            <w:r>
              <w:rPr>
                <w:rFonts w:hint="eastAsia" w:ascii="仿宋_GB2312" w:hAnsi="宋体" w:eastAsia="仿宋_GB2312" w:cs="仿宋_GB2312"/>
                <w:i w:val="0"/>
                <w:iCs w:val="0"/>
                <w:color w:val="000000"/>
                <w:kern w:val="0"/>
                <w:sz w:val="24"/>
                <w:szCs w:val="24"/>
                <w:u w:val="none"/>
                <w:lang w:val="en-US" w:eastAsia="zh-CN" w:bidi="ar"/>
              </w:rPr>
              <w:t>2</w:t>
            </w: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9</w:t>
            </w:r>
            <w:r>
              <w:rPr>
                <w:rFonts w:hint="default" w:ascii="仿宋_GB2312" w:hAnsi="宋体" w:eastAsia="仿宋_GB2312" w:cs="仿宋_GB2312"/>
                <w:i w:val="0"/>
                <w:iCs w:val="0"/>
                <w:color w:val="000000"/>
                <w:kern w:val="0"/>
                <w:sz w:val="24"/>
                <w:szCs w:val="24"/>
                <w:u w:val="none"/>
                <w:lang w:val="en-US" w:eastAsia="zh-CN" w:bidi="ar"/>
              </w:rPr>
              <w:t>号</w:t>
            </w:r>
          </w:p>
        </w:tc>
        <w:tc>
          <w:tcPr>
            <w:tcW w:w="1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予以废止</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DA3ZmMwNGQ1ZDk1ODVmZTQwMGFkMjY4OWIyNzAifQ=="/>
  </w:docVars>
  <w:rsids>
    <w:rsidRoot w:val="42A955EF"/>
    <w:rsid w:val="42A95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2"/>
      <w:szCs w:val="3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2023-11-15T08:52:00Z</dcterms:created>
  <dc:creator>WYJZT²</dc:creator>
  <cp:lastModifiedBy>WYJZT²</cp:lastModifiedBy>
  <dcterms:modified xsi:type="dcterms:W3CDTF">2023-11-15T08:54:05Z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2B17A11E949B4267B464BE5D6BC18EC6_11</vt:lpwstr>
  </property>
</Properties>
</file>